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42A7C" w14:textId="77777777" w:rsidR="00816382" w:rsidRDefault="00816382" w:rsidP="00A03E9A">
      <w:pPr>
        <w:shd w:val="clear" w:color="auto" w:fill="FFFFFF"/>
        <w:spacing w:after="0" w:line="240" w:lineRule="auto"/>
        <w:rPr>
          <w:rFonts w:eastAsia="Times New Roman" w:cstheme="minorHAnsi"/>
          <w:color w:val="454540"/>
          <w:sz w:val="28"/>
          <w:szCs w:val="28"/>
          <w:lang w:eastAsia="en-GB"/>
        </w:rPr>
      </w:pPr>
    </w:p>
    <w:p w14:paraId="33A49202" w14:textId="15EE1B00" w:rsidR="003A274C" w:rsidRPr="000E34FB" w:rsidRDefault="00A03E9A" w:rsidP="000E34FB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454540"/>
          <w:sz w:val="32"/>
          <w:szCs w:val="32"/>
          <w:lang w:eastAsia="en-GB"/>
        </w:rPr>
      </w:pPr>
      <w:r w:rsidRPr="00A03E9A">
        <w:rPr>
          <w:rFonts w:eastAsia="Times New Roman" w:cstheme="minorHAnsi"/>
          <w:color w:val="454540"/>
          <w:sz w:val="32"/>
          <w:szCs w:val="32"/>
          <w:lang w:eastAsia="en-GB"/>
        </w:rPr>
        <w:t xml:space="preserve">TLJ Handsfree Mobile Key </w:t>
      </w:r>
      <w:r w:rsidR="00816382" w:rsidRPr="000E34FB">
        <w:rPr>
          <w:rFonts w:eastAsia="Times New Roman" w:cstheme="minorHAnsi"/>
          <w:color w:val="454540"/>
          <w:sz w:val="32"/>
          <w:szCs w:val="32"/>
          <w:lang w:eastAsia="en-GB"/>
        </w:rPr>
        <w:t>in action</w:t>
      </w:r>
      <w:r w:rsidRPr="00A03E9A">
        <w:rPr>
          <w:rFonts w:eastAsia="Times New Roman" w:cstheme="minorHAnsi"/>
          <w:color w:val="454540"/>
          <w:sz w:val="32"/>
          <w:szCs w:val="32"/>
          <w:lang w:eastAsia="en-GB"/>
        </w:rPr>
        <w:t xml:space="preserve"> at Sienna House BTR in Sutton</w:t>
      </w:r>
    </w:p>
    <w:p w14:paraId="2AA86FCD" w14:textId="77777777" w:rsidR="006246EA" w:rsidRDefault="006246EA" w:rsidP="00A03E9A">
      <w:pPr>
        <w:shd w:val="clear" w:color="auto" w:fill="FFFFFF"/>
        <w:spacing w:after="0" w:line="240" w:lineRule="auto"/>
        <w:rPr>
          <w:noProof/>
        </w:rPr>
      </w:pPr>
    </w:p>
    <w:p w14:paraId="5B8E27DB" w14:textId="337500B2" w:rsidR="003A274C" w:rsidRDefault="003A274C" w:rsidP="00A03E9A">
      <w:pPr>
        <w:shd w:val="clear" w:color="auto" w:fill="FFFFFF"/>
        <w:spacing w:after="0" w:line="240" w:lineRule="auto"/>
        <w:rPr>
          <w:rFonts w:eastAsia="Times New Roman" w:cstheme="minorHAnsi"/>
          <w:color w:val="454540"/>
          <w:sz w:val="28"/>
          <w:szCs w:val="28"/>
          <w:lang w:eastAsia="en-GB"/>
        </w:rPr>
      </w:pPr>
      <w:r>
        <w:rPr>
          <w:noProof/>
        </w:rPr>
        <w:drawing>
          <wp:inline distT="0" distB="0" distL="0" distR="0" wp14:anchorId="4075A7EB" wp14:editId="47AE6C97">
            <wp:extent cx="5693842" cy="3238500"/>
            <wp:effectExtent l="114300" t="114300" r="116840" b="152400"/>
            <wp:docPr id="7" name="Picture 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6"/>
                    </pic:cNvPr>
                    <pic:cNvPicPr/>
                  </pic:nvPicPr>
                  <pic:blipFill rotWithShape="1">
                    <a:blip r:embed="rId7"/>
                    <a:srcRect r="50543"/>
                    <a:stretch/>
                  </pic:blipFill>
                  <pic:spPr bwMode="auto">
                    <a:xfrm>
                      <a:off x="0" y="0"/>
                      <a:ext cx="5700807" cy="32424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D8DBE" w14:textId="77777777" w:rsidR="00816382" w:rsidRPr="00A03E9A" w:rsidRDefault="00816382" w:rsidP="00A03E9A">
      <w:pPr>
        <w:shd w:val="clear" w:color="auto" w:fill="FFFFFF"/>
        <w:spacing w:after="0" w:line="240" w:lineRule="auto"/>
        <w:rPr>
          <w:rFonts w:eastAsia="Times New Roman" w:cstheme="minorHAnsi"/>
          <w:color w:val="454540"/>
          <w:sz w:val="28"/>
          <w:szCs w:val="28"/>
          <w:lang w:eastAsia="en-GB"/>
        </w:rPr>
      </w:pPr>
    </w:p>
    <w:p w14:paraId="7312CE8C" w14:textId="77777777" w:rsidR="00A03E9A" w:rsidRPr="00A03E9A" w:rsidRDefault="00A03E9A" w:rsidP="00A03E9A">
      <w:pPr>
        <w:shd w:val="clear" w:color="auto" w:fill="FFFFFF"/>
        <w:spacing w:after="100" w:afterAutospacing="1" w:line="240" w:lineRule="auto"/>
        <w:outlineLvl w:val="2"/>
        <w:rPr>
          <w:rFonts w:eastAsia="Times New Roman" w:cstheme="minorHAnsi"/>
          <w:i/>
          <w:iCs/>
          <w:color w:val="454540"/>
          <w:sz w:val="27"/>
          <w:szCs w:val="27"/>
          <w:lang w:eastAsia="en-GB"/>
        </w:rPr>
      </w:pPr>
      <w:r w:rsidRPr="00A03E9A">
        <w:rPr>
          <w:rFonts w:eastAsia="Times New Roman" w:cstheme="minorHAnsi"/>
          <w:i/>
          <w:iCs/>
          <w:color w:val="454540"/>
          <w:sz w:val="27"/>
          <w:szCs w:val="27"/>
          <w:lang w:eastAsia="en-GB"/>
        </w:rPr>
        <w:t>The ultimate resident experience: truly handsfree access from street to sofa</w:t>
      </w:r>
    </w:p>
    <w:p w14:paraId="338AD3D6" w14:textId="3FC23577" w:rsidR="00A03E9A" w:rsidRPr="00A03E9A" w:rsidRDefault="00A03E9A" w:rsidP="00A03E9A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454540"/>
          <w:sz w:val="24"/>
          <w:szCs w:val="24"/>
          <w:lang w:eastAsia="en-GB"/>
        </w:rPr>
      </w:pPr>
      <w:r w:rsidRPr="00A03E9A">
        <w:rPr>
          <w:rFonts w:eastAsia="Times New Roman" w:cstheme="minorHAnsi"/>
          <w:color w:val="454540"/>
          <w:sz w:val="24"/>
          <w:szCs w:val="24"/>
          <w:lang w:eastAsia="en-GB"/>
        </w:rPr>
        <w:t>As construction work nears completion at Sienna House in Sutton, south London, we're delighted to announce that </w:t>
      </w:r>
      <w:r w:rsidRPr="00A03E9A">
        <w:rPr>
          <w:rFonts w:eastAsia="Times New Roman" w:cstheme="minorHAnsi"/>
          <w:b/>
          <w:bCs/>
          <w:color w:val="454540"/>
          <w:sz w:val="24"/>
          <w:szCs w:val="24"/>
          <w:lang w:eastAsia="en-GB"/>
        </w:rPr>
        <w:t>TLJ Handsfree Mobile Key</w:t>
      </w:r>
      <w:r w:rsidRPr="00A03E9A">
        <w:rPr>
          <w:rFonts w:eastAsia="Times New Roman" w:cstheme="minorHAnsi"/>
          <w:color w:val="454540"/>
          <w:sz w:val="24"/>
          <w:szCs w:val="24"/>
          <w:lang w:eastAsia="en-GB"/>
        </w:rPr>
        <w:t> is up and running</w:t>
      </w:r>
      <w:r w:rsidR="003A274C">
        <w:rPr>
          <w:rFonts w:eastAsia="Times New Roman" w:cstheme="minorHAnsi"/>
          <w:color w:val="454540"/>
          <w:sz w:val="24"/>
          <w:szCs w:val="24"/>
          <w:lang w:eastAsia="en-GB"/>
        </w:rPr>
        <w:t>.</w:t>
      </w:r>
      <w:r w:rsidRPr="00A03E9A">
        <w:rPr>
          <w:rFonts w:eastAsia="Times New Roman" w:cstheme="minorHAnsi"/>
          <w:color w:val="454540"/>
          <w:sz w:val="24"/>
          <w:szCs w:val="24"/>
          <w:lang w:eastAsia="en-GB"/>
        </w:rPr>
        <w:t xml:space="preserve"> Operated via a single, user-friendly mobile app, residents will have seamless, handsfree access from the main entrance door to their apartment. </w:t>
      </w:r>
    </w:p>
    <w:p w14:paraId="6FED7FB2" w14:textId="77777777" w:rsidR="00A03E9A" w:rsidRPr="00A03E9A" w:rsidRDefault="00A03E9A" w:rsidP="00A03E9A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454540"/>
          <w:sz w:val="24"/>
          <w:szCs w:val="24"/>
          <w:lang w:eastAsia="en-GB"/>
        </w:rPr>
      </w:pPr>
      <w:r w:rsidRPr="00A03E9A">
        <w:rPr>
          <w:rFonts w:eastAsia="Times New Roman" w:cstheme="minorHAnsi"/>
          <w:color w:val="454540"/>
          <w:sz w:val="24"/>
          <w:szCs w:val="24"/>
          <w:lang w:eastAsia="en-GB"/>
        </w:rPr>
        <w:t>Users can simply leave their </w:t>
      </w:r>
      <w:hyperlink r:id="rId8" w:tgtFrame="_blank" w:history="1">
        <w:r w:rsidRPr="00A03E9A">
          <w:rPr>
            <w:rFonts w:eastAsia="Times New Roman" w:cstheme="minorHAnsi"/>
            <w:color w:val="3AAA35"/>
            <w:sz w:val="24"/>
            <w:szCs w:val="24"/>
            <w:lang w:eastAsia="en-GB"/>
          </w:rPr>
          <w:t>Mobile Key</w:t>
        </w:r>
      </w:hyperlink>
      <w:r w:rsidRPr="00A03E9A">
        <w:rPr>
          <w:rFonts w:eastAsia="Times New Roman" w:cstheme="minorHAnsi"/>
          <w:color w:val="454540"/>
          <w:sz w:val="24"/>
          <w:szCs w:val="24"/>
          <w:lang w:eastAsia="en-GB"/>
        </w:rPr>
        <w:t> app in Handsfree mode and it will communicate with the various access control devices automatically - you really can </w:t>
      </w:r>
      <w:r w:rsidRPr="00A03E9A">
        <w:rPr>
          <w:rFonts w:eastAsia="Times New Roman" w:cstheme="minorHAnsi"/>
          <w:b/>
          <w:bCs/>
          <w:color w:val="454540"/>
          <w:sz w:val="24"/>
          <w:szCs w:val="24"/>
          <w:lang w:eastAsia="en-GB"/>
        </w:rPr>
        <w:t>Unlock it from your Pocket</w:t>
      </w:r>
      <w:r w:rsidRPr="00A03E9A">
        <w:rPr>
          <w:rFonts w:eastAsia="Times New Roman" w:cstheme="minorHAnsi"/>
          <w:color w:val="454540"/>
          <w:sz w:val="24"/>
          <w:szCs w:val="24"/>
          <w:lang w:eastAsia="en-GB"/>
        </w:rPr>
        <w:t>!</w:t>
      </w:r>
    </w:p>
    <w:p w14:paraId="0548D065" w14:textId="77777777" w:rsidR="00A03E9A" w:rsidRPr="00A03E9A" w:rsidRDefault="00A03E9A" w:rsidP="003A274C">
      <w:pPr>
        <w:shd w:val="clear" w:color="auto" w:fill="FFFFFF"/>
        <w:spacing w:before="100" w:beforeAutospacing="1" w:after="100" w:afterAutospacing="1" w:line="240" w:lineRule="auto"/>
        <w:outlineLvl w:val="4"/>
        <w:rPr>
          <w:rFonts w:eastAsia="Times New Roman" w:cstheme="minorHAnsi"/>
          <w:i/>
          <w:iCs/>
          <w:color w:val="454540"/>
          <w:sz w:val="27"/>
          <w:szCs w:val="27"/>
          <w:lang w:eastAsia="en-GB"/>
        </w:rPr>
      </w:pPr>
      <w:r w:rsidRPr="00A03E9A">
        <w:rPr>
          <w:rFonts w:eastAsia="Times New Roman" w:cstheme="minorHAnsi"/>
          <w:i/>
          <w:iCs/>
          <w:color w:val="454540"/>
          <w:sz w:val="27"/>
          <w:szCs w:val="27"/>
          <w:lang w:eastAsia="en-GB"/>
        </w:rPr>
        <w:t>A flagship product for a flagship project</w:t>
      </w:r>
    </w:p>
    <w:p w14:paraId="556F6890" w14:textId="77777777" w:rsidR="00A03E9A" w:rsidRPr="00A03E9A" w:rsidRDefault="0050634A" w:rsidP="00A03E9A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454540"/>
          <w:sz w:val="24"/>
          <w:szCs w:val="24"/>
          <w:lang w:eastAsia="en-GB"/>
        </w:rPr>
      </w:pPr>
      <w:hyperlink r:id="rId9" w:tgtFrame="_blank" w:history="1">
        <w:r w:rsidR="00A03E9A" w:rsidRPr="00A03E9A">
          <w:rPr>
            <w:rFonts w:eastAsia="Times New Roman" w:cstheme="minorHAnsi"/>
            <w:color w:val="3AAA35"/>
            <w:sz w:val="24"/>
            <w:szCs w:val="24"/>
            <w:lang w:eastAsia="en-GB"/>
          </w:rPr>
          <w:t>Electronic readers</w:t>
        </w:r>
      </w:hyperlink>
      <w:r w:rsidR="00A03E9A" w:rsidRPr="00A03E9A">
        <w:rPr>
          <w:rFonts w:eastAsia="Times New Roman" w:cstheme="minorHAnsi"/>
          <w:color w:val="454540"/>
          <w:sz w:val="24"/>
          <w:szCs w:val="24"/>
          <w:lang w:eastAsia="en-GB"/>
        </w:rPr>
        <w:t> on external doors control pedestrian access from the street, whilst </w:t>
      </w:r>
      <w:hyperlink r:id="rId10" w:tgtFrame="_blank" w:history="1">
        <w:r w:rsidR="00A03E9A" w:rsidRPr="00A03E9A">
          <w:rPr>
            <w:rFonts w:eastAsia="Times New Roman" w:cstheme="minorHAnsi"/>
            <w:color w:val="3AAA35"/>
            <w:sz w:val="24"/>
            <w:szCs w:val="24"/>
            <w:lang w:eastAsia="en-GB"/>
          </w:rPr>
          <w:t>intelligent lift controllers</w:t>
        </w:r>
      </w:hyperlink>
      <w:r w:rsidR="00A03E9A" w:rsidRPr="00A03E9A">
        <w:rPr>
          <w:rFonts w:eastAsia="Times New Roman" w:cstheme="minorHAnsi"/>
          <w:color w:val="454540"/>
          <w:sz w:val="24"/>
          <w:szCs w:val="24"/>
          <w:lang w:eastAsia="en-GB"/>
        </w:rPr>
        <w:t> ensure that access can be granted to the resident's floor only. </w:t>
      </w:r>
    </w:p>
    <w:p w14:paraId="2E0B4D28" w14:textId="554F13FA" w:rsidR="00A03E9A" w:rsidRDefault="00A03E9A" w:rsidP="00A03E9A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454540"/>
          <w:sz w:val="24"/>
          <w:szCs w:val="24"/>
          <w:lang w:eastAsia="en-GB"/>
        </w:rPr>
      </w:pPr>
      <w:r w:rsidRPr="00A03E9A">
        <w:rPr>
          <w:rFonts w:eastAsia="Times New Roman" w:cstheme="minorHAnsi"/>
          <w:color w:val="454540"/>
          <w:sz w:val="24"/>
          <w:szCs w:val="24"/>
          <w:lang w:eastAsia="en-GB"/>
        </w:rPr>
        <w:t>Finally, </w:t>
      </w:r>
      <w:proofErr w:type="spellStart"/>
      <w:r w:rsidRPr="00A03E9A">
        <w:rPr>
          <w:rFonts w:eastAsia="Times New Roman" w:cstheme="minorHAnsi"/>
          <w:color w:val="454540"/>
          <w:sz w:val="24"/>
          <w:szCs w:val="24"/>
          <w:lang w:eastAsia="en-GB"/>
        </w:rPr>
        <w:fldChar w:fldCharType="begin"/>
      </w:r>
      <w:r w:rsidRPr="00A03E9A">
        <w:rPr>
          <w:rFonts w:eastAsia="Times New Roman" w:cstheme="minorHAnsi"/>
          <w:color w:val="454540"/>
          <w:sz w:val="24"/>
          <w:szCs w:val="24"/>
          <w:lang w:eastAsia="en-GB"/>
        </w:rPr>
        <w:instrText xml:space="preserve"> HYPERLINK "https://tljlimited.com/product-range/product-details/invisible-by-tlj/electronic-locks/" \t "_blank" </w:instrText>
      </w:r>
      <w:r w:rsidRPr="00A03E9A">
        <w:rPr>
          <w:rFonts w:eastAsia="Times New Roman" w:cstheme="minorHAnsi"/>
          <w:color w:val="454540"/>
          <w:sz w:val="24"/>
          <w:szCs w:val="24"/>
          <w:lang w:eastAsia="en-GB"/>
        </w:rPr>
        <w:fldChar w:fldCharType="separate"/>
      </w:r>
      <w:r w:rsidRPr="00A03E9A">
        <w:rPr>
          <w:rFonts w:eastAsia="Times New Roman" w:cstheme="minorHAnsi"/>
          <w:color w:val="3AAA35"/>
          <w:sz w:val="24"/>
          <w:szCs w:val="24"/>
          <w:lang w:eastAsia="en-GB"/>
        </w:rPr>
        <w:t>Invisble</w:t>
      </w:r>
      <w:proofErr w:type="spellEnd"/>
      <w:r w:rsidRPr="00A03E9A">
        <w:rPr>
          <w:rFonts w:eastAsia="Times New Roman" w:cstheme="minorHAnsi"/>
          <w:color w:val="3AAA35"/>
          <w:sz w:val="24"/>
          <w:szCs w:val="24"/>
          <w:lang w:eastAsia="en-GB"/>
        </w:rPr>
        <w:t xml:space="preserve"> by TLJ electronic locksets</w:t>
      </w:r>
      <w:r w:rsidRPr="00A03E9A">
        <w:rPr>
          <w:rFonts w:eastAsia="Times New Roman" w:cstheme="minorHAnsi"/>
          <w:color w:val="454540"/>
          <w:sz w:val="24"/>
          <w:szCs w:val="24"/>
          <w:lang w:eastAsia="en-GB"/>
        </w:rPr>
        <w:fldChar w:fldCharType="end"/>
      </w:r>
      <w:r w:rsidRPr="00A03E9A">
        <w:rPr>
          <w:rFonts w:eastAsia="Times New Roman" w:cstheme="minorHAnsi"/>
          <w:color w:val="454540"/>
          <w:sz w:val="24"/>
          <w:szCs w:val="24"/>
          <w:lang w:eastAsia="en-GB"/>
        </w:rPr>
        <w:t xml:space="preserve"> are fitted to all apartment doors. The flagship of our range, the Invisible was chosen as it can be configured with almost any lever-on-rose and escutcheon to match the decor of the building. With all the mechanical and </w:t>
      </w:r>
      <w:r w:rsidR="006246EA" w:rsidRPr="00A03E9A">
        <w:rPr>
          <w:rFonts w:eastAsia="Times New Roman" w:cstheme="minorHAnsi"/>
          <w:color w:val="454540"/>
          <w:sz w:val="24"/>
          <w:szCs w:val="24"/>
          <w:lang w:eastAsia="en-GB"/>
        </w:rPr>
        <w:t>electronic parts</w:t>
      </w:r>
      <w:r w:rsidRPr="00A03E9A">
        <w:rPr>
          <w:rFonts w:eastAsia="Times New Roman" w:cstheme="minorHAnsi"/>
          <w:color w:val="454540"/>
          <w:sz w:val="24"/>
          <w:szCs w:val="24"/>
          <w:lang w:eastAsia="en-GB"/>
        </w:rPr>
        <w:t xml:space="preserve"> being placed inside the door, you're hard pressed to tell the aesthetic difference between the Invisible and an old-fashioned mechanical door lock.</w:t>
      </w:r>
    </w:p>
    <w:p w14:paraId="55BE400D" w14:textId="7EAC1194" w:rsidR="000E34FB" w:rsidRDefault="000E34FB" w:rsidP="00A03E9A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454540"/>
          <w:sz w:val="24"/>
          <w:szCs w:val="24"/>
          <w:lang w:eastAsia="en-GB"/>
        </w:rPr>
      </w:pPr>
    </w:p>
    <w:p w14:paraId="38AC1AE5" w14:textId="1FB17696" w:rsidR="006246EA" w:rsidRPr="000E34FB" w:rsidRDefault="000E34FB" w:rsidP="000E34FB">
      <w:pPr>
        <w:shd w:val="clear" w:color="auto" w:fill="FFFFFF"/>
        <w:spacing w:after="100" w:afterAutospacing="1" w:line="240" w:lineRule="auto"/>
        <w:rPr>
          <w:rFonts w:eastAsia="Times New Roman" w:cstheme="minorHAnsi"/>
          <w:i/>
          <w:iCs/>
          <w:color w:val="454540"/>
          <w:sz w:val="27"/>
          <w:szCs w:val="27"/>
          <w:lang w:eastAsia="en-GB"/>
        </w:rPr>
      </w:pPr>
      <w:r w:rsidRPr="000E34FB">
        <w:rPr>
          <w:rFonts w:eastAsia="Times New Roman" w:cstheme="minorHAnsi"/>
          <w:i/>
          <w:iCs/>
          <w:color w:val="454540"/>
          <w:sz w:val="27"/>
          <w:szCs w:val="27"/>
          <w:lang w:eastAsia="en-GB"/>
        </w:rPr>
        <w:t>A few examples of how, with TLJ Invisible, you can ‘make it your own’</w:t>
      </w:r>
    </w:p>
    <w:p w14:paraId="029BC024" w14:textId="42EDD25D" w:rsidR="00A03E9A" w:rsidRPr="00A03E9A" w:rsidRDefault="00A03E9A" w:rsidP="00A03E9A">
      <w:pPr>
        <w:shd w:val="clear" w:color="auto" w:fill="FFFFFF"/>
        <w:spacing w:after="0" w:line="240" w:lineRule="auto"/>
        <w:rPr>
          <w:rFonts w:eastAsia="Times New Roman" w:cstheme="minorHAnsi"/>
          <w:color w:val="454540"/>
          <w:sz w:val="24"/>
          <w:szCs w:val="24"/>
          <w:lang w:eastAsia="en-GB"/>
        </w:rPr>
      </w:pPr>
      <w:r w:rsidRPr="00816382">
        <w:rPr>
          <w:rFonts w:eastAsia="Times New Roman" w:cstheme="minorHAnsi"/>
          <w:noProof/>
          <w:color w:val="454540"/>
          <w:sz w:val="24"/>
          <w:szCs w:val="24"/>
          <w:lang w:eastAsia="en-GB"/>
        </w:rPr>
        <w:drawing>
          <wp:inline distT="0" distB="0" distL="0" distR="0" wp14:anchorId="5165A390" wp14:editId="1ACB8EF0">
            <wp:extent cx="2556000" cy="2556000"/>
            <wp:effectExtent l="133350" t="114300" r="149225" b="168275"/>
            <wp:docPr id="5" name="Picture 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255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246EA" w:rsidRPr="00816382">
        <w:rPr>
          <w:rFonts w:eastAsia="Times New Roman" w:cstheme="minorHAnsi"/>
          <w:noProof/>
          <w:color w:val="454540"/>
          <w:sz w:val="24"/>
          <w:szCs w:val="24"/>
          <w:lang w:eastAsia="en-GB"/>
        </w:rPr>
        <w:drawing>
          <wp:inline distT="0" distB="0" distL="0" distR="0" wp14:anchorId="2DE2289E" wp14:editId="0E373C8C">
            <wp:extent cx="2556000" cy="2556000"/>
            <wp:effectExtent l="133350" t="114300" r="149225" b="168275"/>
            <wp:docPr id="4" name="Picture 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255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246EA" w:rsidRPr="00816382">
        <w:rPr>
          <w:rFonts w:eastAsia="Times New Roman" w:cstheme="minorHAnsi"/>
          <w:noProof/>
          <w:color w:val="454540"/>
          <w:sz w:val="24"/>
          <w:szCs w:val="24"/>
          <w:lang w:eastAsia="en-GB"/>
        </w:rPr>
        <w:drawing>
          <wp:inline distT="0" distB="0" distL="0" distR="0" wp14:anchorId="463D6F42" wp14:editId="781A728A">
            <wp:extent cx="2556000" cy="2556000"/>
            <wp:effectExtent l="133350" t="114300" r="149225" b="168275"/>
            <wp:docPr id="3" name="Picture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255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246EA" w:rsidRPr="00816382">
        <w:rPr>
          <w:rFonts w:eastAsia="Times New Roman" w:cstheme="minorHAnsi"/>
          <w:noProof/>
          <w:color w:val="454540"/>
          <w:sz w:val="24"/>
          <w:szCs w:val="24"/>
          <w:lang w:eastAsia="en-GB"/>
        </w:rPr>
        <w:drawing>
          <wp:inline distT="0" distB="0" distL="0" distR="0" wp14:anchorId="43AD7F58" wp14:editId="29A9145E">
            <wp:extent cx="2556000" cy="2556000"/>
            <wp:effectExtent l="133350" t="114300" r="149225" b="168275"/>
            <wp:docPr id="2" name="Picture 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255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99568DC" w14:textId="77777777" w:rsidR="000E34FB" w:rsidRPr="000E34FB" w:rsidRDefault="000E34FB" w:rsidP="000E34FB"/>
    <w:p w14:paraId="5500EEBB" w14:textId="6D59B69E" w:rsidR="000E34FB" w:rsidRPr="000E34FB" w:rsidRDefault="000E34FB" w:rsidP="000E34FB"/>
    <w:p w14:paraId="25BFC5FC" w14:textId="7EA04E31" w:rsidR="000E34FB" w:rsidRDefault="000E34FB" w:rsidP="000E34FB"/>
    <w:p w14:paraId="66E4AAEE" w14:textId="6D7E537C" w:rsidR="000E34FB" w:rsidRDefault="000E34FB" w:rsidP="000E34FB"/>
    <w:p w14:paraId="2255B2E3" w14:textId="77777777" w:rsidR="000E34FB" w:rsidRPr="000E34FB" w:rsidRDefault="000E34FB" w:rsidP="000E34FB"/>
    <w:p w14:paraId="0B77089F" w14:textId="77777777" w:rsidR="000E34FB" w:rsidRPr="000E34FB" w:rsidRDefault="000E34FB" w:rsidP="000E34FB"/>
    <w:p w14:paraId="3B2FDAF0" w14:textId="77777777" w:rsidR="000E34FB" w:rsidRPr="000E34FB" w:rsidRDefault="000E34FB" w:rsidP="000E34FB"/>
    <w:p w14:paraId="2D81F326" w14:textId="77777777" w:rsidR="000E34FB" w:rsidRPr="000E34FB" w:rsidRDefault="000E34FB" w:rsidP="000E34FB"/>
    <w:p w14:paraId="7284A688" w14:textId="77777777" w:rsidR="000E34FB" w:rsidRDefault="000E34FB" w:rsidP="003A274C">
      <w:pPr>
        <w:shd w:val="clear" w:color="auto" w:fill="FFFFFF"/>
        <w:spacing w:before="100" w:beforeAutospacing="1" w:after="100" w:afterAutospacing="1" w:line="240" w:lineRule="auto"/>
        <w:outlineLvl w:val="4"/>
        <w:rPr>
          <w:rFonts w:eastAsia="Times New Roman" w:cstheme="minorHAnsi"/>
          <w:i/>
          <w:iCs/>
          <w:color w:val="454540"/>
          <w:sz w:val="27"/>
          <w:szCs w:val="27"/>
          <w:lang w:eastAsia="en-GB"/>
        </w:rPr>
      </w:pPr>
    </w:p>
    <w:p w14:paraId="45186FAF" w14:textId="4CBC653D" w:rsidR="00A03E9A" w:rsidRPr="00A03E9A" w:rsidRDefault="006246EA" w:rsidP="003A274C">
      <w:pPr>
        <w:shd w:val="clear" w:color="auto" w:fill="FFFFFF"/>
        <w:spacing w:before="100" w:beforeAutospacing="1" w:after="100" w:afterAutospacing="1" w:line="240" w:lineRule="auto"/>
        <w:outlineLvl w:val="4"/>
        <w:rPr>
          <w:rFonts w:eastAsia="Times New Roman" w:cstheme="minorHAnsi"/>
          <w:i/>
          <w:iCs/>
          <w:color w:val="454540"/>
          <w:sz w:val="27"/>
          <w:szCs w:val="27"/>
          <w:lang w:eastAsia="en-GB"/>
        </w:rPr>
      </w:pPr>
      <w:r>
        <w:rPr>
          <w:rFonts w:eastAsia="Times New Roman" w:cstheme="minorHAnsi"/>
          <w:i/>
          <w:iCs/>
          <w:color w:val="454540"/>
          <w:sz w:val="27"/>
          <w:szCs w:val="27"/>
          <w:lang w:eastAsia="en-GB"/>
        </w:rPr>
        <w:t>B</w:t>
      </w:r>
      <w:r w:rsidR="00A03E9A" w:rsidRPr="00A03E9A">
        <w:rPr>
          <w:rFonts w:eastAsia="Times New Roman" w:cstheme="minorHAnsi"/>
          <w:i/>
          <w:iCs/>
          <w:color w:val="454540"/>
          <w:sz w:val="27"/>
          <w:szCs w:val="27"/>
          <w:lang w:eastAsia="en-GB"/>
        </w:rPr>
        <w:t>uilding-wide solution from street to sofa</w:t>
      </w:r>
    </w:p>
    <w:p w14:paraId="55816DE8" w14:textId="77777777" w:rsidR="00A03E9A" w:rsidRPr="00A03E9A" w:rsidRDefault="00A03E9A" w:rsidP="00A03E9A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454540"/>
          <w:sz w:val="24"/>
          <w:szCs w:val="24"/>
          <w:lang w:eastAsia="en-GB"/>
        </w:rPr>
      </w:pPr>
      <w:r w:rsidRPr="00A03E9A">
        <w:rPr>
          <w:rFonts w:eastAsia="Times New Roman" w:cstheme="minorHAnsi"/>
          <w:color w:val="454540"/>
          <w:sz w:val="24"/>
          <w:szCs w:val="24"/>
          <w:lang w:eastAsia="en-GB"/>
        </w:rPr>
        <w:t>But the story doesn't end there… TLJ's approach to integration means that we've included electronically-controlled lockers for mail deliveries and even access-controlled barriers for the building's parking lot. All operated via the single mobile app, we are proud to be offering the kind of building-wide solution demanded by today's residential customers. </w:t>
      </w:r>
    </w:p>
    <w:p w14:paraId="6162353F" w14:textId="77777777" w:rsidR="00A03E9A" w:rsidRPr="00A03E9A" w:rsidRDefault="00A03E9A" w:rsidP="003A274C">
      <w:pPr>
        <w:shd w:val="clear" w:color="auto" w:fill="FFFFFF"/>
        <w:spacing w:before="100" w:beforeAutospacing="1" w:after="100" w:afterAutospacing="1" w:line="240" w:lineRule="auto"/>
        <w:outlineLvl w:val="4"/>
        <w:rPr>
          <w:rFonts w:eastAsia="Times New Roman" w:cstheme="minorHAnsi"/>
          <w:i/>
          <w:iCs/>
          <w:color w:val="454540"/>
          <w:sz w:val="27"/>
          <w:szCs w:val="27"/>
          <w:lang w:eastAsia="en-GB"/>
        </w:rPr>
      </w:pPr>
      <w:r w:rsidRPr="00A03E9A">
        <w:rPr>
          <w:rFonts w:eastAsia="Times New Roman" w:cstheme="minorHAnsi"/>
          <w:i/>
          <w:iCs/>
          <w:color w:val="454540"/>
          <w:sz w:val="27"/>
          <w:szCs w:val="27"/>
          <w:lang w:eastAsia="en-GB"/>
        </w:rPr>
        <w:t>Trusted products &amp; trusted partnerships</w:t>
      </w:r>
    </w:p>
    <w:p w14:paraId="0FA1952C" w14:textId="57F960DF" w:rsidR="00A03E9A" w:rsidRPr="00A03E9A" w:rsidRDefault="00A03E9A" w:rsidP="00A03E9A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816382">
        <w:rPr>
          <w:rFonts w:eastAsia="Times New Roman" w:cstheme="minorHAnsi"/>
          <w:noProof/>
          <w:sz w:val="24"/>
          <w:szCs w:val="24"/>
          <w:lang w:eastAsia="en-GB"/>
        </w:rPr>
        <w:drawing>
          <wp:inline distT="0" distB="0" distL="0" distR="0" wp14:anchorId="3A569F93" wp14:editId="4E649115">
            <wp:extent cx="5731510" cy="4297680"/>
            <wp:effectExtent l="133350" t="114300" r="135890" b="1600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4E45FF2" w14:textId="761F11CF" w:rsidR="00A03E9A" w:rsidRDefault="00A03E9A" w:rsidP="00A03E9A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454540"/>
          <w:sz w:val="24"/>
          <w:szCs w:val="24"/>
          <w:lang w:eastAsia="en-GB"/>
        </w:rPr>
      </w:pPr>
      <w:r w:rsidRPr="00A03E9A">
        <w:rPr>
          <w:rFonts w:eastAsia="Times New Roman" w:cstheme="minorHAnsi"/>
          <w:color w:val="454540"/>
          <w:sz w:val="24"/>
          <w:szCs w:val="24"/>
          <w:lang w:eastAsia="en-GB"/>
        </w:rPr>
        <w:t>We're delighted to be working once again with BTR specialist builder </w:t>
      </w:r>
      <w:r w:rsidRPr="00A03E9A">
        <w:rPr>
          <w:rFonts w:eastAsia="Times New Roman" w:cstheme="minorHAnsi"/>
          <w:b/>
          <w:bCs/>
          <w:color w:val="454540"/>
          <w:sz w:val="24"/>
          <w:szCs w:val="24"/>
          <w:lang w:eastAsia="en-GB"/>
        </w:rPr>
        <w:t>Watkin Jones Group</w:t>
      </w:r>
      <w:r w:rsidRPr="00A03E9A">
        <w:rPr>
          <w:rFonts w:eastAsia="Times New Roman" w:cstheme="minorHAnsi"/>
          <w:color w:val="454540"/>
          <w:sz w:val="24"/>
          <w:szCs w:val="24"/>
          <w:lang w:eastAsia="en-GB"/>
        </w:rPr>
        <w:t>, and property developers </w:t>
      </w:r>
      <w:r w:rsidRPr="00A03E9A">
        <w:rPr>
          <w:rFonts w:eastAsia="Times New Roman" w:cstheme="minorHAnsi"/>
          <w:b/>
          <w:bCs/>
          <w:color w:val="454540"/>
          <w:sz w:val="24"/>
          <w:szCs w:val="24"/>
          <w:lang w:eastAsia="en-GB"/>
        </w:rPr>
        <w:t>M&amp;G Real Estate</w:t>
      </w:r>
      <w:r w:rsidRPr="00A03E9A">
        <w:rPr>
          <w:rFonts w:eastAsia="Times New Roman" w:cstheme="minorHAnsi"/>
          <w:color w:val="454540"/>
          <w:sz w:val="24"/>
          <w:szCs w:val="24"/>
          <w:lang w:eastAsia="en-GB"/>
        </w:rPr>
        <w:t>. One of the reasons we were chosen for the project is TLJ's unswerving commitment to the safety and security of our products and installations. The Invisible lockset comes with a comprehensive suite of certifications including </w:t>
      </w:r>
      <w:hyperlink r:id="rId17" w:tgtFrame="_blank" w:history="1">
        <w:r w:rsidRPr="00A03E9A">
          <w:rPr>
            <w:rFonts w:eastAsia="Times New Roman" w:cstheme="minorHAnsi"/>
            <w:color w:val="3AAA35"/>
            <w:sz w:val="24"/>
            <w:szCs w:val="24"/>
            <w:lang w:eastAsia="en-GB"/>
          </w:rPr>
          <w:t>PAS24, FD30 &amp; FD60</w:t>
        </w:r>
      </w:hyperlink>
      <w:r w:rsidRPr="00A03E9A">
        <w:rPr>
          <w:rFonts w:eastAsia="Times New Roman" w:cstheme="minorHAnsi"/>
          <w:color w:val="454540"/>
          <w:sz w:val="24"/>
          <w:szCs w:val="24"/>
          <w:lang w:eastAsia="en-GB"/>
        </w:rPr>
        <w:t> fire resistance and </w:t>
      </w:r>
      <w:hyperlink r:id="rId18" w:tgtFrame="_blank" w:history="1">
        <w:r w:rsidRPr="00A03E9A">
          <w:rPr>
            <w:rFonts w:eastAsia="Times New Roman" w:cstheme="minorHAnsi"/>
            <w:color w:val="3AAA35"/>
            <w:sz w:val="24"/>
            <w:szCs w:val="24"/>
            <w:lang w:eastAsia="en-GB"/>
          </w:rPr>
          <w:t>Certifire</w:t>
        </w:r>
      </w:hyperlink>
      <w:r w:rsidRPr="00A03E9A">
        <w:rPr>
          <w:rFonts w:eastAsia="Times New Roman" w:cstheme="minorHAnsi"/>
          <w:color w:val="454540"/>
          <w:sz w:val="24"/>
          <w:szCs w:val="24"/>
          <w:lang w:eastAsia="en-GB"/>
        </w:rPr>
        <w:t> accreditation. Furthermore, the entire installation is </w:t>
      </w:r>
      <w:hyperlink r:id="rId19" w:tgtFrame="_blank" w:history="1">
        <w:r w:rsidRPr="00A03E9A">
          <w:rPr>
            <w:rFonts w:eastAsia="Times New Roman" w:cstheme="minorHAnsi"/>
            <w:color w:val="3AAA35"/>
            <w:sz w:val="24"/>
            <w:szCs w:val="24"/>
            <w:lang w:eastAsia="en-GB"/>
          </w:rPr>
          <w:t>Secured by Design</w:t>
        </w:r>
      </w:hyperlink>
      <w:r w:rsidRPr="00A03E9A">
        <w:rPr>
          <w:rFonts w:eastAsia="Times New Roman" w:cstheme="minorHAnsi"/>
          <w:color w:val="454540"/>
          <w:sz w:val="24"/>
          <w:szCs w:val="24"/>
          <w:lang w:eastAsia="en-GB"/>
        </w:rPr>
        <w:t> approved, vital for any modern BTR project. </w:t>
      </w:r>
    </w:p>
    <w:p w14:paraId="20FB30AE" w14:textId="50A22467" w:rsidR="000E34FB" w:rsidRPr="000E34FB" w:rsidRDefault="000E34FB" w:rsidP="00A03E9A">
      <w:pPr>
        <w:shd w:val="clear" w:color="auto" w:fill="FFFFFF"/>
        <w:spacing w:after="100" w:afterAutospacing="1" w:line="240" w:lineRule="auto"/>
        <w:rPr>
          <w:rFonts w:eastAsia="Times New Roman" w:cstheme="minorHAnsi"/>
          <w:color w:val="454540"/>
          <w:sz w:val="28"/>
          <w:szCs w:val="28"/>
          <w:lang w:eastAsia="en-GB"/>
        </w:rPr>
      </w:pPr>
      <w:r w:rsidRPr="000E34FB">
        <w:rPr>
          <w:rFonts w:eastAsia="Times New Roman" w:cstheme="minorHAnsi"/>
          <w:color w:val="454540"/>
          <w:sz w:val="28"/>
          <w:szCs w:val="28"/>
          <w:lang w:eastAsia="en-GB"/>
        </w:rPr>
        <w:t>Contact TLJ:</w:t>
      </w:r>
    </w:p>
    <w:p w14:paraId="6CBBBF7A" w14:textId="33AFE992" w:rsidR="00805ECA" w:rsidRPr="00816382" w:rsidRDefault="000E34FB" w:rsidP="000E34FB">
      <w:pPr>
        <w:shd w:val="clear" w:color="auto" w:fill="FFFFFF"/>
        <w:spacing w:after="100" w:afterAutospacing="1" w:line="240" w:lineRule="auto"/>
        <w:rPr>
          <w:rFonts w:cstheme="minorHAnsi"/>
        </w:rPr>
      </w:pPr>
      <w:r w:rsidRPr="000E34FB">
        <w:rPr>
          <w:rFonts w:eastAsia="Times New Roman" w:cstheme="minorHAnsi"/>
          <w:color w:val="454540"/>
          <w:sz w:val="28"/>
          <w:szCs w:val="28"/>
          <w:lang w:eastAsia="en-GB"/>
        </w:rPr>
        <w:t xml:space="preserve">+44 (0) 1482 </w:t>
      </w:r>
      <w:proofErr w:type="gramStart"/>
      <w:r w:rsidRPr="000E34FB">
        <w:rPr>
          <w:rFonts w:eastAsia="Times New Roman" w:cstheme="minorHAnsi"/>
          <w:color w:val="454540"/>
          <w:sz w:val="28"/>
          <w:szCs w:val="28"/>
          <w:lang w:eastAsia="en-GB"/>
        </w:rPr>
        <w:t>830334  |</w:t>
      </w:r>
      <w:proofErr w:type="gramEnd"/>
      <w:r w:rsidRPr="000E34FB">
        <w:rPr>
          <w:rFonts w:eastAsia="Times New Roman" w:cstheme="minorHAnsi"/>
          <w:color w:val="454540"/>
          <w:sz w:val="28"/>
          <w:szCs w:val="28"/>
          <w:lang w:eastAsia="en-GB"/>
        </w:rPr>
        <w:t xml:space="preserve"> </w:t>
      </w:r>
      <w:hyperlink r:id="rId20" w:history="1">
        <w:r w:rsidRPr="000E34FB">
          <w:rPr>
            <w:rStyle w:val="Hyperlink"/>
            <w:rFonts w:eastAsia="Times New Roman" w:cstheme="minorHAnsi"/>
            <w:sz w:val="28"/>
            <w:szCs w:val="28"/>
            <w:lang w:eastAsia="en-GB"/>
          </w:rPr>
          <w:t>enquiry@tljlimited.com</w:t>
        </w:r>
      </w:hyperlink>
      <w:r w:rsidRPr="000E34FB">
        <w:rPr>
          <w:rFonts w:eastAsia="Times New Roman" w:cstheme="minorHAnsi"/>
          <w:color w:val="454540"/>
          <w:sz w:val="28"/>
          <w:szCs w:val="28"/>
          <w:lang w:eastAsia="en-GB"/>
        </w:rPr>
        <w:t xml:space="preserve">  |  www.tljlimited.com</w:t>
      </w:r>
    </w:p>
    <w:sectPr w:rsidR="00805ECA" w:rsidRPr="00816382" w:rsidSect="003A274C">
      <w:headerReference w:type="default" r:id="rId21"/>
      <w:pgSz w:w="11906" w:h="16838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7F5FA" w14:textId="77777777" w:rsidR="0050634A" w:rsidRDefault="0050634A" w:rsidP="00816382">
      <w:pPr>
        <w:spacing w:after="0" w:line="240" w:lineRule="auto"/>
      </w:pPr>
      <w:r>
        <w:separator/>
      </w:r>
    </w:p>
  </w:endnote>
  <w:endnote w:type="continuationSeparator" w:id="0">
    <w:p w14:paraId="6F326373" w14:textId="77777777" w:rsidR="0050634A" w:rsidRDefault="0050634A" w:rsidP="00816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C69D8" w14:textId="77777777" w:rsidR="0050634A" w:rsidRDefault="0050634A" w:rsidP="00816382">
      <w:pPr>
        <w:spacing w:after="0" w:line="240" w:lineRule="auto"/>
      </w:pPr>
      <w:r>
        <w:separator/>
      </w:r>
    </w:p>
  </w:footnote>
  <w:footnote w:type="continuationSeparator" w:id="0">
    <w:p w14:paraId="228CBD12" w14:textId="77777777" w:rsidR="0050634A" w:rsidRDefault="0050634A" w:rsidP="00816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55CC1" w14:textId="0D2329B5" w:rsidR="00816382" w:rsidRPr="003A274C" w:rsidRDefault="00816382">
    <w:pPr>
      <w:pStyle w:val="Header"/>
      <w:rPr>
        <w:sz w:val="32"/>
        <w:szCs w:val="32"/>
      </w:rPr>
    </w:pPr>
    <w:r>
      <w:rPr>
        <w:noProof/>
      </w:rPr>
      <w:drawing>
        <wp:inline distT="0" distB="0" distL="0" distR="0" wp14:anchorId="087D1696" wp14:editId="5D5E9BEA">
          <wp:extent cx="1871250" cy="6120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4" b="20031"/>
                  <a:stretch/>
                </pic:blipFill>
                <pic:spPr bwMode="auto">
                  <a:xfrm>
                    <a:off x="0" y="0"/>
                    <a:ext cx="1871250" cy="61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A274C">
      <w:tab/>
    </w:r>
    <w:r w:rsidR="003A274C">
      <w:tab/>
    </w:r>
    <w:r w:rsidR="003A274C" w:rsidRPr="003A274C">
      <w:rPr>
        <w:sz w:val="32"/>
        <w:szCs w:val="32"/>
      </w:rPr>
      <w:t>Case Study</w:t>
    </w:r>
    <w:r w:rsidR="003A274C">
      <w:rPr>
        <w:sz w:val="32"/>
        <w:szCs w:val="32"/>
      </w:rPr>
      <w:t xml:space="preserve"> June ‘21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E9A"/>
    <w:rsid w:val="000E34FB"/>
    <w:rsid w:val="002246CD"/>
    <w:rsid w:val="003A274C"/>
    <w:rsid w:val="0050634A"/>
    <w:rsid w:val="006246EA"/>
    <w:rsid w:val="00805ECA"/>
    <w:rsid w:val="00816382"/>
    <w:rsid w:val="00A03E9A"/>
    <w:rsid w:val="00DB400C"/>
    <w:rsid w:val="00FC5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C57A6F"/>
  <w15:chartTrackingRefBased/>
  <w15:docId w15:val="{625C1794-1F48-4010-8E34-60D26D88C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03E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A03E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5">
    <w:name w:val="heading 5"/>
    <w:basedOn w:val="Normal"/>
    <w:link w:val="Heading5Char"/>
    <w:uiPriority w:val="9"/>
    <w:qFormat/>
    <w:rsid w:val="00A03E9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03E9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A03E9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A03E9A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03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03E9A"/>
    <w:rPr>
      <w:b/>
      <w:bCs/>
    </w:rPr>
  </w:style>
  <w:style w:type="character" w:styleId="Hyperlink">
    <w:name w:val="Hyperlink"/>
    <w:basedOn w:val="DefaultParagraphFont"/>
    <w:uiPriority w:val="99"/>
    <w:unhideWhenUsed/>
    <w:rsid w:val="00A03E9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163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382"/>
  </w:style>
  <w:style w:type="paragraph" w:styleId="Footer">
    <w:name w:val="footer"/>
    <w:basedOn w:val="Normal"/>
    <w:link w:val="FooterChar"/>
    <w:uiPriority w:val="99"/>
    <w:unhideWhenUsed/>
    <w:rsid w:val="008163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382"/>
  </w:style>
  <w:style w:type="character" w:styleId="UnresolvedMention">
    <w:name w:val="Unresolved Mention"/>
    <w:basedOn w:val="DefaultParagraphFont"/>
    <w:uiPriority w:val="99"/>
    <w:semiHidden/>
    <w:unhideWhenUsed/>
    <w:rsid w:val="000E34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92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8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3949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3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855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53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082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9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923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9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ljlimited.com/product-range/product-details/mobile-keys/mobile-keys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tljlimited.com/services/details/accreditations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hyperlink" Target="https://tljlimited.com/services/details/accreditation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mailto:enquiry@tljlimited.com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tu.be/XjwzexNFvXM?list=TLGGvxB2Eh51G2syMjA2MjAyMQ" TargetMode="External"/><Relationship Id="rId11" Type="http://schemas.openxmlformats.org/officeDocument/2006/relationships/hyperlink" Target="https://tljlimited.com/product-range/product-details/invisible-by-tlj/electronic-locks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tljlimited.com/product-range/product-details/lift-elevator-controller/access-management/" TargetMode="External"/><Relationship Id="rId19" Type="http://schemas.openxmlformats.org/officeDocument/2006/relationships/hyperlink" Target="https://tljlimited.com/services/details/accreditation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tljlimited.com/product-range/product-details/access-control-wall-readers/access-management/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475</Words>
  <Characters>2714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The ultimate resident experience: truly handsfree access from street to sofa</vt:lpstr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Wilson</dc:creator>
  <cp:keywords/>
  <dc:description/>
  <cp:lastModifiedBy>Sean Wilson</cp:lastModifiedBy>
  <cp:revision>4</cp:revision>
  <cp:lastPrinted>2021-06-22T09:43:00Z</cp:lastPrinted>
  <dcterms:created xsi:type="dcterms:W3CDTF">2021-06-22T08:18:00Z</dcterms:created>
  <dcterms:modified xsi:type="dcterms:W3CDTF">2021-06-22T09:46:00Z</dcterms:modified>
</cp:coreProperties>
</file>